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3：</w:t>
      </w:r>
    </w:p>
    <w:bookmarkEnd w:id="0"/>
    <w:p>
      <w:pPr>
        <w:jc w:val="lef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企业注册编号：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</w:p>
    <w:p>
      <w:pPr>
        <w:rPr>
          <w:rFonts w:ascii="黑体" w:hAnsi="黑体" w:eastAsia="黑体" w:cs="Times New Roman"/>
          <w:b/>
          <w:bCs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重庆市补贴产品归档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信息备案</w:t>
      </w:r>
    </w:p>
    <w:p>
      <w:pPr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资料册</w:t>
      </w:r>
    </w:p>
    <w:p>
      <w:pPr>
        <w:jc w:val="center"/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40"/>
          <w:szCs w:val="40"/>
        </w:rPr>
      </w:pP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生产</w:t>
      </w:r>
      <w:r>
        <w:rPr>
          <w:rFonts w:hint="eastAsia" w:ascii="仿宋" w:hAnsi="仿宋" w:eastAsia="仿宋" w:cs="仿宋"/>
          <w:sz w:val="40"/>
          <w:szCs w:val="40"/>
        </w:rPr>
        <w:t>企业（盖章）：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归档批次：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2016年第2批次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产品品目：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产品名称：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产品型号：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归档联系人：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ascii="仿宋" w:hAnsi="仿宋" w:eastAsia="仿宋" w:cs="Times New Roman"/>
          <w:sz w:val="40"/>
          <w:szCs w:val="40"/>
          <w:u w:val="single"/>
        </w:rPr>
      </w:pPr>
      <w:r>
        <w:rPr>
          <w:rFonts w:hint="eastAsia" w:ascii="仿宋" w:hAnsi="仿宋" w:eastAsia="仿宋" w:cs="仿宋"/>
          <w:sz w:val="40"/>
          <w:szCs w:val="40"/>
        </w:rPr>
        <w:t>联系电话：</w:t>
      </w:r>
    </w:p>
    <w:p>
      <w:pPr>
        <w:tabs>
          <w:tab w:val="left" w:pos="1333"/>
        </w:tabs>
        <w:spacing w:line="720" w:lineRule="auto"/>
        <w:ind w:left="31680" w:leftChars="250" w:right="31680" w:rightChars="95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填报时间：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2016年  月  日</w:t>
      </w:r>
    </w:p>
    <w:p>
      <w:pPr>
        <w:tabs>
          <w:tab w:val="left" w:pos="1333"/>
        </w:tabs>
        <w:jc w:val="center"/>
        <w:rPr>
          <w:rFonts w:ascii="黑体" w:hAnsi="黑体" w:eastAsia="黑体" w:cs="Times New Roman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归档材料</w:t>
      </w:r>
      <w:r>
        <w:rPr>
          <w:rFonts w:hint="eastAsia" w:ascii="黑体" w:hAnsi="黑体" w:eastAsia="黑体" w:cs="黑体"/>
          <w:sz w:val="56"/>
          <w:szCs w:val="56"/>
          <w:lang w:eastAsia="zh-CN"/>
        </w:rPr>
        <w:t>目录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1</w:t>
      </w:r>
      <w:r>
        <w:rPr>
          <w:rFonts w:hint="eastAsia" w:ascii="黑体" w:hAnsi="黑体" w:eastAsia="黑体" w:cs="黑体"/>
          <w:sz w:val="40"/>
          <w:szCs w:val="40"/>
        </w:rPr>
        <w:t>、企业基本情况表（系统打印）；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2</w:t>
      </w:r>
      <w:r>
        <w:rPr>
          <w:rFonts w:hint="eastAsia" w:ascii="黑体" w:hAnsi="黑体" w:eastAsia="黑体" w:cs="黑体"/>
          <w:sz w:val="40"/>
          <w:szCs w:val="40"/>
        </w:rPr>
        <w:t>、企业营业执照复印件；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3</w:t>
      </w:r>
      <w:r>
        <w:rPr>
          <w:rFonts w:hint="eastAsia" w:ascii="黑体" w:hAnsi="黑体" w:eastAsia="黑体" w:cs="黑体"/>
          <w:sz w:val="40"/>
          <w:szCs w:val="40"/>
        </w:rPr>
        <w:t>、农机购置补贴归档产品企业承诺书（系统打印）；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4</w:t>
      </w:r>
      <w:r>
        <w:rPr>
          <w:rFonts w:hint="eastAsia" w:ascii="黑体" w:hAnsi="黑体" w:eastAsia="黑体" w:cs="黑体"/>
          <w:sz w:val="40"/>
          <w:szCs w:val="40"/>
        </w:rPr>
        <w:t>、重庆市</w:t>
      </w:r>
      <w:r>
        <w:rPr>
          <w:rFonts w:ascii="黑体" w:hAnsi="黑体" w:eastAsia="黑体" w:cs="黑体"/>
          <w:sz w:val="40"/>
          <w:szCs w:val="40"/>
        </w:rPr>
        <w:t>2016</w:t>
      </w:r>
      <w:r>
        <w:rPr>
          <w:rFonts w:hint="eastAsia" w:ascii="黑体" w:hAnsi="黑体" w:eastAsia="黑体" w:cs="黑体"/>
          <w:sz w:val="40"/>
          <w:szCs w:val="40"/>
        </w:rPr>
        <w:t>年农机补贴产品归档信息表（系统打印）；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5</w:t>
      </w:r>
      <w:r>
        <w:rPr>
          <w:rFonts w:hint="eastAsia" w:ascii="黑体" w:hAnsi="黑体" w:eastAsia="黑体" w:cs="黑体"/>
          <w:sz w:val="40"/>
          <w:szCs w:val="40"/>
        </w:rPr>
        <w:t>、产品归档信息表（</w:t>
      </w:r>
      <w:r>
        <w:rPr>
          <w:rFonts w:hint="eastAsia" w:ascii="黑体" w:hAnsi="黑体" w:eastAsia="黑体" w:cs="黑体"/>
          <w:sz w:val="40"/>
          <w:szCs w:val="40"/>
          <w:highlight w:val="red"/>
          <w:u w:val="single"/>
        </w:rPr>
        <w:t>系统彩色打印</w:t>
      </w:r>
      <w:r>
        <w:rPr>
          <w:rFonts w:hint="eastAsia" w:ascii="黑体" w:hAnsi="黑体" w:eastAsia="黑体" w:cs="黑体"/>
          <w:sz w:val="40"/>
          <w:szCs w:val="40"/>
        </w:rPr>
        <w:t>）；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6</w:t>
      </w:r>
      <w:r>
        <w:rPr>
          <w:rFonts w:hint="eastAsia" w:ascii="黑体" w:hAnsi="黑体" w:eastAsia="黑体" w:cs="黑体"/>
          <w:sz w:val="40"/>
          <w:szCs w:val="40"/>
        </w:rPr>
        <w:t>、农业机械推广鉴定证书复印件；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7</w:t>
      </w:r>
      <w:r>
        <w:rPr>
          <w:rFonts w:hint="eastAsia" w:ascii="黑体" w:hAnsi="黑体" w:eastAsia="黑体" w:cs="黑体"/>
          <w:sz w:val="40"/>
          <w:szCs w:val="40"/>
        </w:rPr>
        <w:t>、农业机械推广鉴定报告和检验报告复印件；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  <w:r>
        <w:rPr>
          <w:rFonts w:ascii="黑体" w:hAnsi="黑体" w:eastAsia="黑体" w:cs="黑体"/>
          <w:sz w:val="40"/>
          <w:szCs w:val="40"/>
        </w:rPr>
        <w:t>8</w:t>
      </w:r>
      <w:r>
        <w:rPr>
          <w:rFonts w:hint="eastAsia" w:ascii="黑体" w:hAnsi="黑体" w:eastAsia="黑体" w:cs="黑体"/>
          <w:sz w:val="40"/>
          <w:szCs w:val="40"/>
        </w:rPr>
        <w:t>、国家实施强制管理产品的证书及其附件等复印件。</w:t>
      </w: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40"/>
          <w:szCs w:val="40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tabs>
          <w:tab w:val="left" w:pos="1333"/>
        </w:tabs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</w:p>
    <w:p>
      <w:pPr>
        <w:tabs>
          <w:tab w:val="left" w:pos="1333"/>
        </w:tabs>
        <w:ind w:firstLine="31680" w:firstLineChars="200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、所有材料需加盖企业公章，并按照以上顺序使用</w:t>
      </w:r>
      <w:r>
        <w:rPr>
          <w:rFonts w:ascii="黑体" w:hAnsi="黑体" w:eastAsia="黑体" w:cs="黑体"/>
          <w:sz w:val="24"/>
          <w:szCs w:val="24"/>
        </w:rPr>
        <w:t>A4</w:t>
      </w:r>
      <w:r>
        <w:rPr>
          <w:rFonts w:hint="eastAsia" w:ascii="黑体" w:hAnsi="黑体" w:eastAsia="黑体" w:cs="黑体"/>
          <w:sz w:val="24"/>
          <w:szCs w:val="24"/>
        </w:rPr>
        <w:t>纸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胶装</w:t>
      </w:r>
      <w:r>
        <w:rPr>
          <w:rFonts w:hint="eastAsia" w:ascii="黑体" w:hAnsi="黑体" w:eastAsia="黑体" w:cs="黑体"/>
          <w:sz w:val="24"/>
          <w:szCs w:val="24"/>
        </w:rPr>
        <w:t>订成册，每个产品独立成册，邮寄至重庆市农业机械化技术推广总站信息科（地址：重庆市渝北区龙溪街道松牌路</w:t>
      </w:r>
      <w:r>
        <w:rPr>
          <w:rFonts w:ascii="黑体" w:hAnsi="黑体" w:eastAsia="黑体" w:cs="黑体"/>
          <w:sz w:val="24"/>
          <w:szCs w:val="24"/>
        </w:rPr>
        <w:t>94</w:t>
      </w:r>
      <w:r>
        <w:rPr>
          <w:rFonts w:hint="eastAsia" w:ascii="黑体" w:hAnsi="黑体" w:eastAsia="黑体" w:cs="黑体"/>
          <w:sz w:val="24"/>
          <w:szCs w:val="24"/>
        </w:rPr>
        <w:t>号、邮编：</w:t>
      </w:r>
      <w:r>
        <w:rPr>
          <w:rFonts w:ascii="黑体" w:hAnsi="黑体" w:eastAsia="黑体" w:cs="黑体"/>
          <w:sz w:val="24"/>
          <w:szCs w:val="24"/>
        </w:rPr>
        <w:t>401147</w:t>
      </w:r>
      <w:r>
        <w:rPr>
          <w:rFonts w:hint="eastAsia" w:ascii="黑体" w:hAnsi="黑体" w:eastAsia="黑体" w:cs="黑体"/>
          <w:sz w:val="24"/>
          <w:szCs w:val="24"/>
        </w:rPr>
        <w:t>）；</w:t>
      </w:r>
    </w:p>
    <w:p>
      <w:pPr>
        <w:numPr>
          <w:ilvl w:val="0"/>
          <w:numId w:val="1"/>
        </w:numPr>
        <w:tabs>
          <w:tab w:val="left" w:pos="1333"/>
        </w:tabs>
        <w:ind w:firstLine="316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归档</w:t>
      </w:r>
      <w:r>
        <w:rPr>
          <w:rFonts w:hint="eastAsia" w:ascii="黑体" w:hAnsi="黑体" w:eastAsia="黑体" w:cs="黑体"/>
          <w:sz w:val="24"/>
          <w:szCs w:val="24"/>
        </w:rPr>
        <w:t>咨询电话：曹钢</w:t>
      </w:r>
      <w:r>
        <w:rPr>
          <w:rFonts w:ascii="黑体" w:hAnsi="黑体" w:eastAsia="黑体" w:cs="黑体"/>
          <w:sz w:val="24"/>
          <w:szCs w:val="24"/>
        </w:rPr>
        <w:t>023-67992565</w:t>
      </w:r>
      <w:r>
        <w:rPr>
          <w:rFonts w:hint="eastAsia" w:ascii="黑体" w:hAnsi="黑体" w:eastAsia="黑体" w:cs="黑体"/>
          <w:sz w:val="24"/>
          <w:szCs w:val="24"/>
        </w:rPr>
        <w:t>、周振嘉</w:t>
      </w:r>
      <w:r>
        <w:rPr>
          <w:rFonts w:ascii="黑体" w:hAnsi="黑体" w:eastAsia="黑体" w:cs="黑体"/>
          <w:sz w:val="24"/>
          <w:szCs w:val="24"/>
        </w:rPr>
        <w:t>67006197</w: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CD96"/>
    <w:multiLevelType w:val="singleLevel"/>
    <w:tmpl w:val="572ACD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05A05"/>
    <w:rsid w:val="00071779"/>
    <w:rsid w:val="001D518F"/>
    <w:rsid w:val="00600A11"/>
    <w:rsid w:val="00983F17"/>
    <w:rsid w:val="00C818C7"/>
    <w:rsid w:val="00D46016"/>
    <w:rsid w:val="00DC266E"/>
    <w:rsid w:val="00E93DAF"/>
    <w:rsid w:val="00F973DC"/>
    <w:rsid w:val="07A1733C"/>
    <w:rsid w:val="0B8C31E6"/>
    <w:rsid w:val="0B9C3A3D"/>
    <w:rsid w:val="199F6056"/>
    <w:rsid w:val="1C411B56"/>
    <w:rsid w:val="20C13A3A"/>
    <w:rsid w:val="214C4178"/>
    <w:rsid w:val="235B6370"/>
    <w:rsid w:val="2A6779BF"/>
    <w:rsid w:val="2E705A05"/>
    <w:rsid w:val="2ECD46A1"/>
    <w:rsid w:val="3F776C2E"/>
    <w:rsid w:val="4007324B"/>
    <w:rsid w:val="458D62D9"/>
    <w:rsid w:val="481B3197"/>
    <w:rsid w:val="4B356589"/>
    <w:rsid w:val="4CE314F0"/>
    <w:rsid w:val="4DC34890"/>
    <w:rsid w:val="55881FD7"/>
    <w:rsid w:val="570547BD"/>
    <w:rsid w:val="571D2E5A"/>
    <w:rsid w:val="586D6682"/>
    <w:rsid w:val="59B84DA6"/>
    <w:rsid w:val="5CCE2DC9"/>
    <w:rsid w:val="5E340CDD"/>
    <w:rsid w:val="61341BCA"/>
    <w:rsid w:val="634737C2"/>
    <w:rsid w:val="6E43354B"/>
    <w:rsid w:val="767F3CF3"/>
    <w:rsid w:val="77B8513F"/>
    <w:rsid w:val="77DA5996"/>
    <w:rsid w:val="79FD609A"/>
    <w:rsid w:val="7A324FFA"/>
    <w:rsid w:val="7E8B4A57"/>
    <w:rsid w:val="7F3B02F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4">
    <w:name w:val="Strong"/>
    <w:basedOn w:val="3"/>
    <w:qFormat/>
    <w:uiPriority w:val="99"/>
    <w:rPr>
      <w:b/>
      <w:bCs/>
    </w:rPr>
  </w:style>
  <w:style w:type="character" w:styleId="5">
    <w:name w:val="FollowedHyperlink"/>
    <w:basedOn w:val="3"/>
    <w:qFormat/>
    <w:uiPriority w:val="99"/>
    <w:rPr>
      <w:color w:val="auto"/>
      <w:u w:val="none"/>
    </w:rPr>
  </w:style>
  <w:style w:type="character" w:styleId="6">
    <w:name w:val="Emphasis"/>
    <w:basedOn w:val="3"/>
    <w:qFormat/>
    <w:uiPriority w:val="99"/>
    <w:rPr>
      <w:i/>
      <w:iCs/>
    </w:rPr>
  </w:style>
  <w:style w:type="character" w:styleId="7">
    <w:name w:val="Hyperlink"/>
    <w:basedOn w:val="3"/>
    <w:qFormat/>
    <w:uiPriority w:val="99"/>
    <w:rPr>
      <w:color w:val="auto"/>
      <w:u w:val="none"/>
    </w:rPr>
  </w:style>
  <w:style w:type="character" w:styleId="8">
    <w:name w:val="HTML Code"/>
    <w:basedOn w:val="3"/>
    <w:qFormat/>
    <w:uiPriority w:val="99"/>
    <w:rPr>
      <w:rFonts w:ascii="Monaco" w:hAnsi="Monaco" w:eastAsia="Times New Roman" w:cs="Monaco"/>
      <w:color w:val="auto"/>
      <w:sz w:val="18"/>
      <w:szCs w:val="18"/>
      <w:bdr w:val="single" w:color="auto" w:sz="6" w:space="0"/>
      <w:shd w:val="clear" w:color="auto" w:fill="auto"/>
    </w:rPr>
  </w:style>
  <w:style w:type="character" w:styleId="9">
    <w:name w:val="HTML Cite"/>
    <w:basedOn w:val="3"/>
    <w:qFormat/>
    <w:uiPriority w:val="99"/>
  </w:style>
  <w:style w:type="character" w:customStyle="1" w:styleId="11">
    <w:name w:val="bds_more"/>
    <w:basedOn w:val="3"/>
    <w:qFormat/>
    <w:uiPriority w:val="99"/>
  </w:style>
  <w:style w:type="character" w:customStyle="1" w:styleId="12">
    <w:name w:val="bds_more1"/>
    <w:basedOn w:val="3"/>
    <w:qFormat/>
    <w:uiPriority w:val="99"/>
    <w:rPr>
      <w:rFonts w:ascii="宋体" w:hAnsi="宋体" w:eastAsia="宋体" w:cs="宋体"/>
    </w:rPr>
  </w:style>
  <w:style w:type="character" w:customStyle="1" w:styleId="13">
    <w:name w:val="bds_more2"/>
    <w:basedOn w:val="3"/>
    <w:qFormat/>
    <w:uiPriority w:val="99"/>
    <w:rPr>
      <w:rFonts w:ascii="?? ! important" w:hAnsi="?? ! important" w:eastAsia="Times New Roman" w:cs="?? ! important"/>
      <w:color w:val="auto"/>
      <w:sz w:val="18"/>
      <w:szCs w:val="18"/>
    </w:rPr>
  </w:style>
  <w:style w:type="character" w:customStyle="1" w:styleId="14">
    <w:name w:val="bds_nopic"/>
    <w:basedOn w:val="3"/>
    <w:qFormat/>
    <w:uiPriority w:val="99"/>
  </w:style>
  <w:style w:type="character" w:customStyle="1" w:styleId="15">
    <w:name w:val="bds_nopic1"/>
    <w:basedOn w:val="3"/>
    <w:qFormat/>
    <w:uiPriority w:val="99"/>
  </w:style>
  <w:style w:type="character" w:customStyle="1" w:styleId="16">
    <w:name w:val="bds_nopic2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重庆市农业委员会</Company>
  <Pages>13</Pages>
  <Words>665</Words>
  <Characters>3795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2016-05-05T08:54:00Z</dcterms:created>
  <dc:creator>gyz</dc:creator>
  <cp:lastModifiedBy>gyz</cp:lastModifiedBy>
  <cp:lastPrinted>2016-06-12T03:19:00Z</cp:lastPrinted>
  <dcterms:modified xsi:type="dcterms:W3CDTF">2016-06-12T09:54:00Z</dcterms:modified>
  <dc:title>重庆市农业机械化技术推广总站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